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jc w:val="center"/>
        <w:rPr>
          <w:rFonts w:ascii="宋体" w:hAnsi="宋体" w:eastAsia="宋体" w:cs="宋体"/>
          <w:w w:val="85"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金凤区退役军人事务局招聘工作人员登记表</w:t>
      </w:r>
      <w:bookmarkStart w:id="0" w:name="_GoBack"/>
      <w:bookmarkEnd w:id="0"/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653"/>
        <w:gridCol w:w="788"/>
        <w:gridCol w:w="180"/>
        <w:gridCol w:w="1177"/>
        <w:gridCol w:w="83"/>
        <w:gridCol w:w="900"/>
        <w:gridCol w:w="361"/>
        <w:gridCol w:w="89"/>
        <w:gridCol w:w="83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 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 寸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 贯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位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609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现有专业技术资格</w:t>
            </w: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现有专业技术资格取得时间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户口所在地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 况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获得过何种专业证书，有何专长</w:t>
            </w:r>
          </w:p>
        </w:tc>
        <w:tc>
          <w:tcPr>
            <w:tcW w:w="786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查情况</w:t>
            </w:r>
          </w:p>
        </w:tc>
        <w:tc>
          <w:tcPr>
            <w:tcW w:w="7864" w:type="dxa"/>
            <w:gridSpan w:val="11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64" w:type="dxa"/>
            <w:gridSpan w:val="11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本人签字确认：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年     月    日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 1、籍贯、居住地要填写到具体市（县）；</w:t>
      </w:r>
    </w:p>
    <w:p>
      <w:pPr>
        <w:ind w:left="1200" w:hanging="1200" w:hanging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2、个人简历中时间要填写到月，要包括全日制教育和在职教育的经历及时间跨度，各职级职务变化时间要填写清楚；</w:t>
      </w:r>
    </w:p>
    <w:p>
      <w:pPr>
        <w:ind w:left="1200" w:hanging="1200" w:hanging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3、家庭成员及主要社会关系需填写配偶、子女、父母、岳父母、公婆等有关情况；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4、本人应确保所填内容的真实性。</w:t>
      </w:r>
    </w:p>
    <w:p>
      <w:pPr>
        <w:ind w:firstLine="840" w:firstLineChars="350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9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1989</Characters>
  <Lines>16</Lines>
  <Paragraphs>4</Paragraphs>
  <TotalTime>0</TotalTime>
  <ScaleCrop>false</ScaleCrop>
  <LinksUpToDate>false</LinksUpToDate>
  <CharactersWithSpaces>2333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2020-03-27T12:49:00Z</dcterms:created>
  <dc:creator>杨磊</dc:creator>
  <cp:lastModifiedBy>lenovo</cp:lastModifiedBy>
  <dcterms:modified xsi:type="dcterms:W3CDTF">2020-03-27T12:27:15Z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